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VIENNA CHRISTMAS OPEN /19.-20. 12. 2015.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 – BASIC REGISTRATION FORM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8"/>
          <w:shd w:fill="auto" w:val="clear"/>
        </w:rPr>
        <w:t xml:space="preserve">Deadline 10. 11. 2015.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Form send by e-mail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vienna.christmas.open@gmail.com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Bank account: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SAVEZ MAŽORETKINJA I POM-PON TIMOVA HRVATSKE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auto" w:val="clear"/>
        </w:rPr>
        <w:t xml:space="preserve">                                                                                 IBAN:HR9224840081101900360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RBA-</w:t>
      </w:r>
      <w:r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  <w:t xml:space="preserve">Raiffeisen bank Austria d.d.  </w:t>
      </w:r>
    </w:p>
    <w:p>
      <w:pPr>
        <w:spacing w:before="0" w:after="0" w:line="277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SWIFT: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auto" w:val="clear"/>
        </w:rPr>
        <w:t xml:space="preserve">  RZBHHR2X</w:t>
      </w:r>
    </w:p>
    <w:p>
      <w:pPr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6"/>
          <w:shd w:fill="auto" w:val="clear"/>
        </w:rPr>
        <w:t xml:space="preserve">Country   :                                                Town   :                                             Club:</w:t>
      </w:r>
    </w:p>
    <w:tbl>
      <w:tblPr>
        <w:tblInd w:w="98" w:type="dxa"/>
      </w:tblPr>
      <w:tblGrid>
        <w:gridCol w:w="2688"/>
        <w:gridCol w:w="1246"/>
        <w:gridCol w:w="1334"/>
        <w:gridCol w:w="3922"/>
      </w:tblGrid>
      <w:tr>
        <w:trPr>
          <w:trHeight w:val="392" w:hRule="auto"/>
          <w:jc w:val="left"/>
        </w:trPr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22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Contact person:</w:t>
            </w:r>
          </w:p>
        </w:tc>
        <w:tc>
          <w:tcPr>
            <w:tcW w:w="2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Adress:</w:t>
            </w:r>
          </w:p>
        </w:tc>
        <w:tc>
          <w:tcPr>
            <w:tcW w:w="3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FF0000"/>
                <w:spacing w:val="0"/>
                <w:position w:val="0"/>
                <w:sz w:val="20"/>
                <w:shd w:fill="auto" w:val="clear"/>
              </w:rPr>
              <w:t xml:space="preserve">E-mail/Mob. Phone:</w:t>
            </w:r>
          </w:p>
        </w:tc>
      </w:tr>
      <w:tr>
        <w:trPr>
          <w:trHeight w:val="345" w:hRule="auto"/>
          <w:jc w:val="left"/>
        </w:trPr>
        <w:tc>
          <w:tcPr>
            <w:tcW w:w="2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3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Post  address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Data for invoice: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98" w:type="dxa"/>
      </w:tblPr>
      <w:tblGrid>
        <w:gridCol w:w="1949"/>
        <w:gridCol w:w="566"/>
        <w:gridCol w:w="5164"/>
        <w:gridCol w:w="1511"/>
      </w:tblGrid>
      <w:tr>
        <w:trPr>
          <w:trHeight w:val="1" w:hRule="atLeast"/>
          <w:jc w:val="left"/>
        </w:trPr>
        <w:tc>
          <w:tcPr>
            <w:tcW w:w="91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GROUPS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8,00 EUR- one competitor for every category</w:t>
            </w: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BAT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SHOW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MIX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B.FLAG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CLASSIC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DRUMMERS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CHRISTMAS/BAT/POM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TWIRLING GROUP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Kids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JUN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SEN</w:t>
            </w: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Teams name</w:t>
            </w: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Num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person</w:t>
            </w: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X  8,00eur</w:t>
            </w: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1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67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SUM person and registration fee per groups</w:t>
            </w:r>
          </w:p>
        </w:tc>
        <w:tc>
          <w:tcPr>
            <w:tcW w:w="151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>
        <w:tblInd w:w="98" w:type="dxa"/>
      </w:tblPr>
      <w:tblGrid>
        <w:gridCol w:w="999"/>
        <w:gridCol w:w="566"/>
        <w:gridCol w:w="1074"/>
        <w:gridCol w:w="5072"/>
        <w:gridCol w:w="1479"/>
      </w:tblGrid>
      <w:tr>
        <w:trPr>
          <w:trHeight w:val="1" w:hRule="atLeast"/>
          <w:jc w:val="left"/>
        </w:trPr>
        <w:tc>
          <w:tcPr>
            <w:tcW w:w="919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SOLO FORMATION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-</w:t>
            </w: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8,00 eur-one competitor for every category</w:t>
            </w: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BAT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POM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MIX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B.FLAG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TWIRLING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Kids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JUN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SEN</w:t>
            </w: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solo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duo-trio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mini</w:t>
            </w: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Name majorettes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and birth year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for solo or duo-trio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Num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person</w:t>
            </w: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 8,00 eur</w:t>
            </w: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SUM person and registration fee per solo formation</w:t>
            </w:r>
          </w:p>
        </w:tc>
        <w:tc>
          <w:tcPr>
            <w:tcW w:w="147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vienna.christmas.open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